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4352" w:rsidRDefault="00E54352" w:rsidP="00FC7F5E">
      <w:pPr>
        <w:spacing w:before="100" w:beforeAutospacing="1" w:after="100" w:afterAutospacing="1"/>
        <w:jc w:val="left"/>
        <w:rPr>
          <w:rFonts w:ascii="Times New Roman" w:eastAsia="Times New Roman" w:hAnsi="Times New Roman" w:cs="Times New Roman"/>
          <w:color w:val="000000"/>
          <w:sz w:val="24"/>
          <w:szCs w:val="24"/>
        </w:rPr>
      </w:pPr>
      <w:bookmarkStart w:id="0" w:name="_GoBack"/>
      <w:bookmarkEnd w:id="0"/>
      <w:r>
        <w:rPr>
          <w:rFonts w:ascii="Times New Roman" w:eastAsia="Times New Roman" w:hAnsi="Times New Roman" w:cs="Times New Roman"/>
          <w:color w:val="000000"/>
          <w:sz w:val="24"/>
          <w:szCs w:val="24"/>
        </w:rPr>
        <w:t>Name of the Student</w:t>
      </w:r>
    </w:p>
    <w:p w:rsidR="00E54352" w:rsidRDefault="00E54352" w:rsidP="00FC7F5E">
      <w:pPr>
        <w:spacing w:before="100" w:beforeAutospacing="1" w:after="100" w:afterAutospacing="1"/>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Professor</w:t>
      </w:r>
    </w:p>
    <w:p w:rsidR="00E54352" w:rsidRDefault="00E54352" w:rsidP="00FC7F5E">
      <w:pPr>
        <w:spacing w:before="100" w:beforeAutospacing="1" w:after="100" w:afterAutospacing="1"/>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Unit</w:t>
      </w:r>
    </w:p>
    <w:p w:rsidR="00E54352" w:rsidRDefault="00E54352" w:rsidP="00E54352">
      <w:pPr>
        <w:spacing w:before="100" w:beforeAutospacing="1" w:after="100" w:afterAutospacing="1"/>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Date</w:t>
      </w:r>
    </w:p>
    <w:p w:rsidR="00E54352" w:rsidRDefault="00E54352" w:rsidP="00FC7F5E">
      <w:pPr>
        <w:spacing w:before="100" w:beforeAutospacing="1" w:after="100" w:afterAutospacing="1"/>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It is better to have Elderly People in Nursing Homes</w:t>
      </w:r>
    </w:p>
    <w:p w:rsidR="00FC7F5E" w:rsidRDefault="00FC7F5E" w:rsidP="00FC7F5E">
      <w:pPr>
        <w:spacing w:before="100" w:beforeAutospacing="1" w:after="100" w:afterAutospacing="1"/>
        <w:jc w:val="left"/>
        <w:rPr>
          <w:rFonts w:ascii="Times New Roman" w:eastAsia="Times New Roman" w:hAnsi="Times New Roman" w:cs="Times New Roman"/>
          <w:color w:val="000000"/>
          <w:sz w:val="24"/>
          <w:szCs w:val="24"/>
        </w:rPr>
      </w:pPr>
      <w:r w:rsidRPr="00FC7F5E">
        <w:rPr>
          <w:rFonts w:ascii="Times New Roman" w:eastAsia="Times New Roman" w:hAnsi="Times New Roman" w:cs="Times New Roman"/>
          <w:color w:val="000000"/>
          <w:sz w:val="24"/>
          <w:szCs w:val="24"/>
        </w:rPr>
        <w:t>Ch</w:t>
      </w:r>
      <w:r>
        <w:rPr>
          <w:rFonts w:ascii="Times New Roman" w:eastAsia="Times New Roman" w:hAnsi="Times New Roman" w:cs="Times New Roman"/>
          <w:color w:val="000000"/>
          <w:sz w:val="24"/>
          <w:szCs w:val="24"/>
        </w:rPr>
        <w:t>i</w:t>
      </w:r>
      <w:r w:rsidRPr="00FC7F5E">
        <w:rPr>
          <w:rFonts w:ascii="Times New Roman" w:eastAsia="Times New Roman" w:hAnsi="Times New Roman" w:cs="Times New Roman"/>
          <w:color w:val="000000"/>
          <w:sz w:val="24"/>
          <w:szCs w:val="24"/>
        </w:rPr>
        <w:t xml:space="preserve">ldren have always </w:t>
      </w:r>
      <w:r>
        <w:rPr>
          <w:rFonts w:ascii="Times New Roman" w:eastAsia="Times New Roman" w:hAnsi="Times New Roman" w:cs="Times New Roman"/>
          <w:color w:val="000000"/>
          <w:sz w:val="24"/>
          <w:szCs w:val="24"/>
        </w:rPr>
        <w:t xml:space="preserve">encountered the dilemma of how </w:t>
      </w:r>
      <w:r w:rsidR="00E54352">
        <w:rPr>
          <w:rFonts w:ascii="Times New Roman" w:eastAsia="Times New Roman" w:hAnsi="Times New Roman" w:cs="Times New Roman"/>
          <w:noProof/>
          <w:color w:val="000000"/>
          <w:sz w:val="24"/>
          <w:szCs w:val="24"/>
        </w:rPr>
        <w:t>useful</w:t>
      </w:r>
      <w:r>
        <w:rPr>
          <w:rFonts w:ascii="Times New Roman" w:eastAsia="Times New Roman" w:hAnsi="Times New Roman" w:cs="Times New Roman"/>
          <w:color w:val="000000"/>
          <w:sz w:val="24"/>
          <w:szCs w:val="24"/>
        </w:rPr>
        <w:t xml:space="preserve"> they can take care of their </w:t>
      </w:r>
      <w:r w:rsidRPr="00E54352">
        <w:rPr>
          <w:rFonts w:ascii="Times New Roman" w:eastAsia="Times New Roman" w:hAnsi="Times New Roman" w:cs="Times New Roman"/>
          <w:noProof/>
          <w:color w:val="000000"/>
          <w:sz w:val="24"/>
          <w:szCs w:val="24"/>
        </w:rPr>
        <w:t>ag</w:t>
      </w:r>
      <w:r w:rsidR="00E54352">
        <w:rPr>
          <w:rFonts w:ascii="Times New Roman" w:eastAsia="Times New Roman" w:hAnsi="Times New Roman" w:cs="Times New Roman"/>
          <w:noProof/>
          <w:color w:val="000000"/>
          <w:sz w:val="24"/>
          <w:szCs w:val="24"/>
        </w:rPr>
        <w:t>e</w:t>
      </w:r>
      <w:r w:rsidRPr="00E54352">
        <w:rPr>
          <w:rFonts w:ascii="Times New Roman" w:eastAsia="Times New Roman" w:hAnsi="Times New Roman" w:cs="Times New Roman"/>
          <w:noProof/>
          <w:color w:val="000000"/>
          <w:sz w:val="24"/>
          <w:szCs w:val="24"/>
        </w:rPr>
        <w:t>ing</w:t>
      </w:r>
      <w:r>
        <w:rPr>
          <w:rFonts w:ascii="Times New Roman" w:eastAsia="Times New Roman" w:hAnsi="Times New Roman" w:cs="Times New Roman"/>
          <w:color w:val="000000"/>
          <w:sz w:val="24"/>
          <w:szCs w:val="24"/>
        </w:rPr>
        <w:t xml:space="preserve"> parents. The situation becomes more complicated if one of the parents has already died, leaving the other to take care of herself or himself</w:t>
      </w:r>
      <w:r w:rsidR="00E54352">
        <w:rPr>
          <w:rFonts w:ascii="Times New Roman" w:eastAsia="Times New Roman" w:hAnsi="Times New Roman" w:cs="Times New Roman"/>
          <w:color w:val="000000"/>
          <w:sz w:val="24"/>
          <w:szCs w:val="24"/>
        </w:rPr>
        <w:t xml:space="preserve"> </w:t>
      </w:r>
      <w:sdt>
        <w:sdtPr>
          <w:rPr>
            <w:rFonts w:ascii="Times New Roman" w:eastAsia="Times New Roman" w:hAnsi="Times New Roman" w:cs="Times New Roman"/>
            <w:color w:val="000000"/>
            <w:sz w:val="24"/>
            <w:szCs w:val="24"/>
          </w:rPr>
          <w:id w:val="30017202"/>
          <w:citation/>
        </w:sdtPr>
        <w:sdtEndPr/>
        <w:sdtContent>
          <w:r w:rsidR="00E54352">
            <w:rPr>
              <w:rFonts w:ascii="Times New Roman" w:eastAsia="Times New Roman" w:hAnsi="Times New Roman" w:cs="Times New Roman"/>
              <w:color w:val="000000"/>
              <w:sz w:val="24"/>
              <w:szCs w:val="24"/>
            </w:rPr>
            <w:fldChar w:fldCharType="begin"/>
          </w:r>
          <w:r w:rsidR="00E54352">
            <w:rPr>
              <w:rFonts w:ascii="Times New Roman" w:eastAsia="Times New Roman" w:hAnsi="Times New Roman" w:cs="Times New Roman"/>
              <w:color w:val="000000"/>
              <w:sz w:val="24"/>
              <w:szCs w:val="24"/>
            </w:rPr>
            <w:instrText xml:space="preserve"> CITATION Pro03 \p 581 \l 1033  </w:instrText>
          </w:r>
          <w:r w:rsidR="00E54352">
            <w:rPr>
              <w:rFonts w:ascii="Times New Roman" w:eastAsia="Times New Roman" w:hAnsi="Times New Roman" w:cs="Times New Roman"/>
              <w:color w:val="000000"/>
              <w:sz w:val="24"/>
              <w:szCs w:val="24"/>
            </w:rPr>
            <w:fldChar w:fldCharType="separate"/>
          </w:r>
          <w:r w:rsidR="00E54352" w:rsidRPr="00E54352">
            <w:rPr>
              <w:rFonts w:ascii="Times New Roman" w:eastAsia="Times New Roman" w:hAnsi="Times New Roman" w:cs="Times New Roman"/>
              <w:noProof/>
              <w:color w:val="000000"/>
              <w:sz w:val="24"/>
              <w:szCs w:val="24"/>
            </w:rPr>
            <w:t>(Protheroe, Barnes and Montgomery 581)</w:t>
          </w:r>
          <w:r w:rsidR="00E54352">
            <w:rPr>
              <w:rFonts w:ascii="Times New Roman" w:eastAsia="Times New Roman" w:hAnsi="Times New Roman" w:cs="Times New Roman"/>
              <w:color w:val="000000"/>
              <w:sz w:val="24"/>
              <w:szCs w:val="24"/>
            </w:rPr>
            <w:fldChar w:fldCharType="end"/>
          </w:r>
        </w:sdtContent>
      </w:sdt>
      <w:r>
        <w:rPr>
          <w:rFonts w:ascii="Times New Roman" w:eastAsia="Times New Roman" w:hAnsi="Times New Roman" w:cs="Times New Roman"/>
          <w:color w:val="000000"/>
          <w:sz w:val="24"/>
          <w:szCs w:val="24"/>
        </w:rPr>
        <w:t xml:space="preserve">. Nevertheless, some of the aged parents prefer leading an independent life rather than moving in with their children. Apparently, nursing homes </w:t>
      </w:r>
      <w:r w:rsidRPr="00E54352">
        <w:rPr>
          <w:rFonts w:ascii="Times New Roman" w:eastAsia="Times New Roman" w:hAnsi="Times New Roman" w:cs="Times New Roman"/>
          <w:noProof/>
          <w:color w:val="000000"/>
          <w:sz w:val="24"/>
          <w:szCs w:val="24"/>
        </w:rPr>
        <w:t>become</w:t>
      </w:r>
      <w:r>
        <w:rPr>
          <w:rFonts w:ascii="Times New Roman" w:eastAsia="Times New Roman" w:hAnsi="Times New Roman" w:cs="Times New Roman"/>
          <w:color w:val="000000"/>
          <w:sz w:val="24"/>
          <w:szCs w:val="24"/>
        </w:rPr>
        <w:t xml:space="preserve"> the best alternative on the side of the children. Below are some of the arguments in </w:t>
      </w:r>
      <w:r w:rsidRPr="00E54352">
        <w:rPr>
          <w:rFonts w:ascii="Times New Roman" w:eastAsia="Times New Roman" w:hAnsi="Times New Roman" w:cs="Times New Roman"/>
          <w:noProof/>
          <w:color w:val="000000"/>
          <w:sz w:val="24"/>
          <w:szCs w:val="24"/>
        </w:rPr>
        <w:t>favo</w:t>
      </w:r>
      <w:r w:rsidR="00E54352">
        <w:rPr>
          <w:rFonts w:ascii="Times New Roman" w:eastAsia="Times New Roman" w:hAnsi="Times New Roman" w:cs="Times New Roman"/>
          <w:noProof/>
          <w:color w:val="000000"/>
          <w:sz w:val="24"/>
          <w:szCs w:val="24"/>
        </w:rPr>
        <w:t>u</w:t>
      </w:r>
      <w:r w:rsidRPr="00E54352">
        <w:rPr>
          <w:rFonts w:ascii="Times New Roman" w:eastAsia="Times New Roman" w:hAnsi="Times New Roman" w:cs="Times New Roman"/>
          <w:noProof/>
          <w:color w:val="000000"/>
          <w:sz w:val="24"/>
          <w:szCs w:val="24"/>
        </w:rPr>
        <w:t>r</w:t>
      </w:r>
      <w:r>
        <w:rPr>
          <w:rFonts w:ascii="Times New Roman" w:eastAsia="Times New Roman" w:hAnsi="Times New Roman" w:cs="Times New Roman"/>
          <w:color w:val="000000"/>
          <w:sz w:val="24"/>
          <w:szCs w:val="24"/>
        </w:rPr>
        <w:t xml:space="preserve"> of placing the aged people in nursing homes:</w:t>
      </w:r>
    </w:p>
    <w:p w:rsidR="00FC7F5E" w:rsidRDefault="00FC7F5E" w:rsidP="00FC7F5E">
      <w:pPr>
        <w:spacing w:before="100" w:beforeAutospacing="1" w:after="100" w:afterAutospacing="1"/>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Medical Attention</w:t>
      </w:r>
    </w:p>
    <w:p w:rsidR="00FC7F5E" w:rsidRDefault="00FC7F5E" w:rsidP="00FC7F5E">
      <w:pPr>
        <w:spacing w:before="100" w:beforeAutospacing="1" w:after="100" w:afterAutospacing="1"/>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Most individuals prefer the idea of taking their aged to nursing homes because of the availability of </w:t>
      </w:r>
      <w:r w:rsidR="00E54352">
        <w:rPr>
          <w:rFonts w:ascii="Times New Roman" w:eastAsia="Times New Roman" w:hAnsi="Times New Roman" w:cs="Times New Roman"/>
          <w:noProof/>
          <w:color w:val="000000"/>
          <w:sz w:val="24"/>
          <w:szCs w:val="24"/>
        </w:rPr>
        <w:t>suitable</w:t>
      </w:r>
      <w:r>
        <w:rPr>
          <w:rFonts w:ascii="Times New Roman" w:eastAsia="Times New Roman" w:hAnsi="Times New Roman" w:cs="Times New Roman"/>
          <w:color w:val="000000"/>
          <w:sz w:val="24"/>
          <w:szCs w:val="24"/>
        </w:rPr>
        <w:t xml:space="preserve"> medical attention. For instance, nursing homes are known to have </w:t>
      </w:r>
      <w:r w:rsidRPr="00E54352">
        <w:rPr>
          <w:rFonts w:ascii="Times New Roman" w:eastAsia="Times New Roman" w:hAnsi="Times New Roman" w:cs="Times New Roman"/>
          <w:noProof/>
          <w:color w:val="000000"/>
          <w:sz w:val="24"/>
          <w:szCs w:val="24"/>
        </w:rPr>
        <w:t>trained</w:t>
      </w:r>
      <w:r w:rsidR="00E54352">
        <w:rPr>
          <w:rFonts w:ascii="Times New Roman" w:eastAsia="Times New Roman" w:hAnsi="Times New Roman" w:cs="Times New Roman"/>
          <w:noProof/>
          <w:color w:val="000000"/>
          <w:sz w:val="24"/>
          <w:szCs w:val="24"/>
        </w:rPr>
        <w:t>,</w:t>
      </w:r>
      <w:r>
        <w:rPr>
          <w:rFonts w:ascii="Times New Roman" w:eastAsia="Times New Roman" w:hAnsi="Times New Roman" w:cs="Times New Roman"/>
          <w:color w:val="000000"/>
          <w:sz w:val="24"/>
          <w:szCs w:val="24"/>
        </w:rPr>
        <w:t xml:space="preserve"> and qualified </w:t>
      </w:r>
      <w:r w:rsidRPr="00E54352">
        <w:rPr>
          <w:rFonts w:ascii="Times New Roman" w:eastAsia="Times New Roman" w:hAnsi="Times New Roman" w:cs="Times New Roman"/>
          <w:noProof/>
          <w:color w:val="000000"/>
          <w:sz w:val="24"/>
          <w:szCs w:val="24"/>
        </w:rPr>
        <w:t>staff</w:t>
      </w:r>
      <w:r w:rsidR="00E54352">
        <w:rPr>
          <w:rFonts w:ascii="Times New Roman" w:eastAsia="Times New Roman" w:hAnsi="Times New Roman" w:cs="Times New Roman"/>
          <w:noProof/>
          <w:color w:val="000000"/>
          <w:sz w:val="24"/>
          <w:szCs w:val="24"/>
        </w:rPr>
        <w:t xml:space="preserve"> is</w:t>
      </w:r>
      <w:r>
        <w:rPr>
          <w:rFonts w:ascii="Times New Roman" w:eastAsia="Times New Roman" w:hAnsi="Times New Roman" w:cs="Times New Roman"/>
          <w:color w:val="000000"/>
          <w:sz w:val="24"/>
          <w:szCs w:val="24"/>
        </w:rPr>
        <w:t xml:space="preserve"> comprising of doctors and nurses who execute their work on a 24/7 basis. More so, the idea works efficiently in the situation where the aged parent has</w:t>
      </w:r>
      <w:r w:rsidR="00E54352">
        <w:rPr>
          <w:rFonts w:ascii="Times New Roman" w:eastAsia="Times New Roman" w:hAnsi="Times New Roman" w:cs="Times New Roman"/>
          <w:color w:val="000000"/>
          <w:sz w:val="24"/>
          <w:szCs w:val="24"/>
        </w:rPr>
        <w:t xml:space="preserve"> a</w:t>
      </w:r>
      <w:r>
        <w:rPr>
          <w:rFonts w:ascii="Times New Roman" w:eastAsia="Times New Roman" w:hAnsi="Times New Roman" w:cs="Times New Roman"/>
          <w:color w:val="000000"/>
          <w:sz w:val="24"/>
          <w:szCs w:val="24"/>
        </w:rPr>
        <w:t xml:space="preserve"> </w:t>
      </w:r>
      <w:r w:rsidRPr="00E54352">
        <w:rPr>
          <w:rFonts w:ascii="Times New Roman" w:eastAsia="Times New Roman" w:hAnsi="Times New Roman" w:cs="Times New Roman"/>
          <w:noProof/>
          <w:color w:val="000000"/>
          <w:sz w:val="24"/>
          <w:szCs w:val="24"/>
        </w:rPr>
        <w:t>health</w:t>
      </w:r>
      <w:r>
        <w:rPr>
          <w:rFonts w:ascii="Times New Roman" w:eastAsia="Times New Roman" w:hAnsi="Times New Roman" w:cs="Times New Roman"/>
          <w:color w:val="000000"/>
          <w:sz w:val="24"/>
          <w:szCs w:val="24"/>
        </w:rPr>
        <w:t xml:space="preserve"> problem that </w:t>
      </w:r>
      <w:r w:rsidRPr="00E54352">
        <w:rPr>
          <w:rFonts w:ascii="Times New Roman" w:eastAsia="Times New Roman" w:hAnsi="Times New Roman" w:cs="Times New Roman"/>
          <w:noProof/>
          <w:color w:val="000000"/>
          <w:sz w:val="24"/>
          <w:szCs w:val="24"/>
        </w:rPr>
        <w:t>require</w:t>
      </w:r>
      <w:r w:rsidR="00E54352">
        <w:rPr>
          <w:rFonts w:ascii="Times New Roman" w:eastAsia="Times New Roman" w:hAnsi="Times New Roman" w:cs="Times New Roman"/>
          <w:noProof/>
          <w:color w:val="000000"/>
          <w:sz w:val="24"/>
          <w:szCs w:val="24"/>
        </w:rPr>
        <w:t>s</w:t>
      </w:r>
      <w:r>
        <w:rPr>
          <w:rFonts w:ascii="Times New Roman" w:eastAsia="Times New Roman" w:hAnsi="Times New Roman" w:cs="Times New Roman"/>
          <w:color w:val="000000"/>
          <w:sz w:val="24"/>
          <w:szCs w:val="24"/>
        </w:rPr>
        <w:t xml:space="preserve"> constant monitoring</w:t>
      </w:r>
      <w:r w:rsidR="00E54352">
        <w:rPr>
          <w:rFonts w:ascii="Times New Roman" w:eastAsia="Times New Roman" w:hAnsi="Times New Roman" w:cs="Times New Roman"/>
          <w:color w:val="000000"/>
          <w:sz w:val="24"/>
          <w:szCs w:val="24"/>
        </w:rPr>
        <w:t xml:space="preserve"> </w:t>
      </w:r>
      <w:sdt>
        <w:sdtPr>
          <w:rPr>
            <w:rFonts w:ascii="Times New Roman" w:eastAsia="Times New Roman" w:hAnsi="Times New Roman" w:cs="Times New Roman"/>
            <w:color w:val="000000"/>
            <w:sz w:val="24"/>
            <w:szCs w:val="24"/>
          </w:rPr>
          <w:id w:val="30017203"/>
          <w:citation/>
        </w:sdtPr>
        <w:sdtEndPr/>
        <w:sdtContent>
          <w:r w:rsidR="00E54352">
            <w:rPr>
              <w:rFonts w:ascii="Times New Roman" w:eastAsia="Times New Roman" w:hAnsi="Times New Roman" w:cs="Times New Roman"/>
              <w:color w:val="000000"/>
              <w:sz w:val="24"/>
              <w:szCs w:val="24"/>
            </w:rPr>
            <w:fldChar w:fldCharType="begin"/>
          </w:r>
          <w:r w:rsidR="00E54352">
            <w:rPr>
              <w:rFonts w:ascii="Times New Roman" w:eastAsia="Times New Roman" w:hAnsi="Times New Roman" w:cs="Times New Roman"/>
              <w:color w:val="000000"/>
              <w:sz w:val="24"/>
              <w:szCs w:val="24"/>
            </w:rPr>
            <w:instrText xml:space="preserve"> CITATION Wri00 \p 652 \l 1033  </w:instrText>
          </w:r>
          <w:r w:rsidR="00E54352">
            <w:rPr>
              <w:rFonts w:ascii="Times New Roman" w:eastAsia="Times New Roman" w:hAnsi="Times New Roman" w:cs="Times New Roman"/>
              <w:color w:val="000000"/>
              <w:sz w:val="24"/>
              <w:szCs w:val="24"/>
            </w:rPr>
            <w:fldChar w:fldCharType="separate"/>
          </w:r>
          <w:r w:rsidR="00E54352" w:rsidRPr="00E54352">
            <w:rPr>
              <w:rFonts w:ascii="Times New Roman" w:eastAsia="Times New Roman" w:hAnsi="Times New Roman" w:cs="Times New Roman"/>
              <w:noProof/>
              <w:color w:val="000000"/>
              <w:sz w:val="24"/>
              <w:szCs w:val="24"/>
            </w:rPr>
            <w:t>(Wright 652)</w:t>
          </w:r>
          <w:r w:rsidR="00E54352">
            <w:rPr>
              <w:rFonts w:ascii="Times New Roman" w:eastAsia="Times New Roman" w:hAnsi="Times New Roman" w:cs="Times New Roman"/>
              <w:color w:val="000000"/>
              <w:sz w:val="24"/>
              <w:szCs w:val="24"/>
            </w:rPr>
            <w:fldChar w:fldCharType="end"/>
          </w:r>
        </w:sdtContent>
      </w:sdt>
      <w:r>
        <w:rPr>
          <w:rFonts w:ascii="Times New Roman" w:eastAsia="Times New Roman" w:hAnsi="Times New Roman" w:cs="Times New Roman"/>
          <w:color w:val="000000"/>
          <w:sz w:val="24"/>
          <w:szCs w:val="24"/>
        </w:rPr>
        <w:t xml:space="preserve">. The medical staff may avail themselves to administer the essential medical attention that may extensively prolong the lifespan of the aged. It is agreeable that a lot of time and effort </w:t>
      </w:r>
      <w:r w:rsidRPr="00E54352">
        <w:rPr>
          <w:rFonts w:ascii="Times New Roman" w:eastAsia="Times New Roman" w:hAnsi="Times New Roman" w:cs="Times New Roman"/>
          <w:noProof/>
          <w:color w:val="000000"/>
          <w:sz w:val="24"/>
          <w:szCs w:val="24"/>
        </w:rPr>
        <w:t>is required</w:t>
      </w:r>
      <w:r>
        <w:rPr>
          <w:rFonts w:ascii="Times New Roman" w:eastAsia="Times New Roman" w:hAnsi="Times New Roman" w:cs="Times New Roman"/>
          <w:color w:val="000000"/>
          <w:sz w:val="24"/>
          <w:szCs w:val="24"/>
        </w:rPr>
        <w:t xml:space="preserve"> in taking care of</w:t>
      </w:r>
      <w:r w:rsidR="00E54352">
        <w:rPr>
          <w:rFonts w:ascii="Times New Roman" w:eastAsia="Times New Roman" w:hAnsi="Times New Roman" w:cs="Times New Roman"/>
          <w:color w:val="000000"/>
          <w:sz w:val="24"/>
          <w:szCs w:val="24"/>
        </w:rPr>
        <w:t xml:space="preserve"> the</w:t>
      </w:r>
      <w:r>
        <w:rPr>
          <w:rFonts w:ascii="Times New Roman" w:eastAsia="Times New Roman" w:hAnsi="Times New Roman" w:cs="Times New Roman"/>
          <w:color w:val="000000"/>
          <w:sz w:val="24"/>
          <w:szCs w:val="24"/>
        </w:rPr>
        <w:t xml:space="preserve"> </w:t>
      </w:r>
      <w:r w:rsidR="00E54352">
        <w:rPr>
          <w:rFonts w:ascii="Times New Roman" w:eastAsia="Times New Roman" w:hAnsi="Times New Roman" w:cs="Times New Roman"/>
          <w:noProof/>
          <w:color w:val="000000"/>
          <w:sz w:val="24"/>
          <w:szCs w:val="24"/>
        </w:rPr>
        <w:t>ailing elderly</w:t>
      </w:r>
      <w:r>
        <w:rPr>
          <w:rFonts w:ascii="Times New Roman" w:eastAsia="Times New Roman" w:hAnsi="Times New Roman" w:cs="Times New Roman"/>
          <w:color w:val="000000"/>
          <w:sz w:val="24"/>
          <w:szCs w:val="24"/>
        </w:rPr>
        <w:t xml:space="preserve"> person. </w:t>
      </w:r>
      <w:r>
        <w:rPr>
          <w:rFonts w:ascii="Times New Roman" w:eastAsia="Times New Roman" w:hAnsi="Times New Roman" w:cs="Times New Roman"/>
          <w:color w:val="000000"/>
          <w:sz w:val="24"/>
          <w:szCs w:val="24"/>
        </w:rPr>
        <w:lastRenderedPageBreak/>
        <w:t xml:space="preserve">However, it becomes difficult for the family members to perform all the duties because of work and other related responsibilities. Therefore, the demand puts the medical </w:t>
      </w:r>
      <w:r w:rsidRPr="00E54352">
        <w:rPr>
          <w:rFonts w:ascii="Times New Roman" w:eastAsia="Times New Roman" w:hAnsi="Times New Roman" w:cs="Times New Roman"/>
          <w:noProof/>
          <w:color w:val="000000"/>
          <w:sz w:val="24"/>
          <w:szCs w:val="24"/>
        </w:rPr>
        <w:t xml:space="preserve">professionals </w:t>
      </w:r>
      <w:r w:rsidR="00E54352">
        <w:rPr>
          <w:rFonts w:ascii="Times New Roman" w:eastAsia="Times New Roman" w:hAnsi="Times New Roman" w:cs="Times New Roman"/>
          <w:noProof/>
          <w:color w:val="000000"/>
          <w:sz w:val="24"/>
          <w:szCs w:val="24"/>
        </w:rPr>
        <w:t>in</w:t>
      </w:r>
      <w:r>
        <w:rPr>
          <w:rFonts w:ascii="Times New Roman" w:eastAsia="Times New Roman" w:hAnsi="Times New Roman" w:cs="Times New Roman"/>
          <w:color w:val="000000"/>
          <w:sz w:val="24"/>
          <w:szCs w:val="24"/>
        </w:rPr>
        <w:t xml:space="preserve"> the best place to handle the issue, notably at the nursing home.</w:t>
      </w:r>
    </w:p>
    <w:p w:rsidR="00FC7F5E" w:rsidRDefault="00FC7F5E" w:rsidP="00FC7F5E">
      <w:pPr>
        <w:spacing w:before="100" w:beforeAutospacing="1" w:after="100" w:afterAutospacing="1"/>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Being with peers </w:t>
      </w:r>
    </w:p>
    <w:p w:rsidR="00FC7F5E" w:rsidRDefault="00FC7F5E" w:rsidP="00FC7F5E">
      <w:pPr>
        <w:spacing w:before="100" w:beforeAutospacing="1" w:after="100" w:afterAutospacing="1"/>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Most of the aged people value social lives and prefer being in the company of their </w:t>
      </w:r>
      <w:r w:rsidR="00E54352">
        <w:rPr>
          <w:rFonts w:ascii="Times New Roman" w:eastAsia="Times New Roman" w:hAnsi="Times New Roman" w:cs="Times New Roman"/>
          <w:noProof/>
          <w:color w:val="000000"/>
          <w:sz w:val="24"/>
          <w:szCs w:val="24"/>
        </w:rPr>
        <w:t>ol</w:t>
      </w:r>
      <w:r w:rsidRPr="00E54352">
        <w:rPr>
          <w:rFonts w:ascii="Times New Roman" w:eastAsia="Times New Roman" w:hAnsi="Times New Roman" w:cs="Times New Roman"/>
          <w:noProof/>
          <w:color w:val="000000"/>
          <w:sz w:val="24"/>
          <w:szCs w:val="24"/>
        </w:rPr>
        <w:t>d</w:t>
      </w:r>
      <w:r>
        <w:rPr>
          <w:rFonts w:ascii="Times New Roman" w:eastAsia="Times New Roman" w:hAnsi="Times New Roman" w:cs="Times New Roman"/>
          <w:color w:val="000000"/>
          <w:sz w:val="24"/>
          <w:szCs w:val="24"/>
        </w:rPr>
        <w:t xml:space="preserve"> fellows. The idea plays a significant role in improving the health status of the </w:t>
      </w:r>
      <w:r w:rsidRPr="00E54352">
        <w:rPr>
          <w:rFonts w:ascii="Times New Roman" w:eastAsia="Times New Roman" w:hAnsi="Times New Roman" w:cs="Times New Roman"/>
          <w:noProof/>
          <w:color w:val="000000"/>
          <w:sz w:val="24"/>
          <w:szCs w:val="24"/>
        </w:rPr>
        <w:t>elderly men</w:t>
      </w:r>
      <w:r>
        <w:rPr>
          <w:rFonts w:ascii="Times New Roman" w:eastAsia="Times New Roman" w:hAnsi="Times New Roman" w:cs="Times New Roman"/>
          <w:color w:val="000000"/>
          <w:sz w:val="24"/>
          <w:szCs w:val="24"/>
        </w:rPr>
        <w:t xml:space="preserve">. Likewise, most of the nursing homes have busy schedules, beefed up with recreational and interactive activities that enhance their sense of community. Above all, being around their age-mates gives them a more sense of belonging. </w:t>
      </w:r>
    </w:p>
    <w:p w:rsidR="00FC7F5E" w:rsidRDefault="00FC7F5E" w:rsidP="00FC7F5E">
      <w:pPr>
        <w:spacing w:before="100" w:beforeAutospacing="1" w:after="100" w:afterAutospacing="1"/>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Safety</w:t>
      </w:r>
    </w:p>
    <w:p w:rsidR="00FC7F5E" w:rsidRDefault="00FC7F5E" w:rsidP="00FC7F5E">
      <w:pPr>
        <w:spacing w:before="100" w:beforeAutospacing="1" w:after="100" w:afterAutospacing="1"/>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According to the set conditions in the nursing homes, there are minimal chances of accidents which may subject the </w:t>
      </w:r>
      <w:r w:rsidR="00E54352">
        <w:rPr>
          <w:rFonts w:ascii="Times New Roman" w:eastAsia="Times New Roman" w:hAnsi="Times New Roman" w:cs="Times New Roman"/>
          <w:noProof/>
          <w:color w:val="000000"/>
          <w:sz w:val="24"/>
          <w:szCs w:val="24"/>
        </w:rPr>
        <w:t>older adults</w:t>
      </w:r>
      <w:r>
        <w:rPr>
          <w:rFonts w:ascii="Times New Roman" w:eastAsia="Times New Roman" w:hAnsi="Times New Roman" w:cs="Times New Roman"/>
          <w:color w:val="000000"/>
          <w:sz w:val="24"/>
          <w:szCs w:val="24"/>
        </w:rPr>
        <w:t xml:space="preserve"> to risks. Nursing homes </w:t>
      </w:r>
      <w:r w:rsidRPr="00E54352">
        <w:rPr>
          <w:rFonts w:ascii="Times New Roman" w:eastAsia="Times New Roman" w:hAnsi="Times New Roman" w:cs="Times New Roman"/>
          <w:noProof/>
          <w:color w:val="000000"/>
          <w:sz w:val="24"/>
          <w:szCs w:val="24"/>
        </w:rPr>
        <w:t>are outfitted</w:t>
      </w:r>
      <w:r>
        <w:rPr>
          <w:rFonts w:ascii="Times New Roman" w:eastAsia="Times New Roman" w:hAnsi="Times New Roman" w:cs="Times New Roman"/>
          <w:color w:val="000000"/>
          <w:sz w:val="24"/>
          <w:szCs w:val="24"/>
        </w:rPr>
        <w:t xml:space="preserve"> with special facilities that provide them with the necessary comfort as well as security. For instance, most of them have access hospital beds, access ramps, as well as medical supplies and essential </w:t>
      </w:r>
      <w:r w:rsidRPr="00E54352">
        <w:rPr>
          <w:rFonts w:ascii="Times New Roman" w:eastAsia="Times New Roman" w:hAnsi="Times New Roman" w:cs="Times New Roman"/>
          <w:noProof/>
          <w:color w:val="000000"/>
          <w:sz w:val="24"/>
          <w:szCs w:val="24"/>
        </w:rPr>
        <w:t>equipment</w:t>
      </w:r>
      <w:r>
        <w:rPr>
          <w:rFonts w:ascii="Times New Roman" w:eastAsia="Times New Roman" w:hAnsi="Times New Roman" w:cs="Times New Roman"/>
          <w:color w:val="000000"/>
          <w:sz w:val="24"/>
          <w:szCs w:val="24"/>
        </w:rPr>
        <w:t xml:space="preserve"> like oxygen tanks and crash carts</w:t>
      </w:r>
      <w:r w:rsidR="00E54352">
        <w:rPr>
          <w:rFonts w:ascii="Times New Roman" w:eastAsia="Times New Roman" w:hAnsi="Times New Roman" w:cs="Times New Roman"/>
          <w:color w:val="000000"/>
          <w:sz w:val="24"/>
          <w:szCs w:val="24"/>
        </w:rPr>
        <w:t xml:space="preserve"> </w:t>
      </w:r>
      <w:sdt>
        <w:sdtPr>
          <w:rPr>
            <w:rFonts w:ascii="Times New Roman" w:eastAsia="Times New Roman" w:hAnsi="Times New Roman" w:cs="Times New Roman"/>
            <w:color w:val="000000"/>
            <w:sz w:val="24"/>
            <w:szCs w:val="24"/>
          </w:rPr>
          <w:id w:val="30017204"/>
          <w:citation/>
        </w:sdtPr>
        <w:sdtEndPr/>
        <w:sdtContent>
          <w:r w:rsidR="00E54352">
            <w:rPr>
              <w:rFonts w:ascii="Times New Roman" w:eastAsia="Times New Roman" w:hAnsi="Times New Roman" w:cs="Times New Roman"/>
              <w:color w:val="000000"/>
              <w:sz w:val="24"/>
              <w:szCs w:val="24"/>
            </w:rPr>
            <w:fldChar w:fldCharType="begin"/>
          </w:r>
          <w:r w:rsidR="00E54352">
            <w:rPr>
              <w:rFonts w:ascii="Times New Roman" w:eastAsia="Times New Roman" w:hAnsi="Times New Roman" w:cs="Times New Roman"/>
              <w:color w:val="000000"/>
              <w:sz w:val="24"/>
              <w:szCs w:val="24"/>
            </w:rPr>
            <w:instrText xml:space="preserve"> CITATION Mas02 \p 78 \l 1033  </w:instrText>
          </w:r>
          <w:r w:rsidR="00E54352">
            <w:rPr>
              <w:rFonts w:ascii="Times New Roman" w:eastAsia="Times New Roman" w:hAnsi="Times New Roman" w:cs="Times New Roman"/>
              <w:color w:val="000000"/>
              <w:sz w:val="24"/>
              <w:szCs w:val="24"/>
            </w:rPr>
            <w:fldChar w:fldCharType="separate"/>
          </w:r>
          <w:r w:rsidR="00E54352" w:rsidRPr="00E54352">
            <w:rPr>
              <w:rFonts w:ascii="Times New Roman" w:eastAsia="Times New Roman" w:hAnsi="Times New Roman" w:cs="Times New Roman"/>
              <w:noProof/>
              <w:color w:val="000000"/>
              <w:sz w:val="24"/>
              <w:szCs w:val="24"/>
            </w:rPr>
            <w:t>(Massimo Filippini and Filippini 78)</w:t>
          </w:r>
          <w:r w:rsidR="00E54352">
            <w:rPr>
              <w:rFonts w:ascii="Times New Roman" w:eastAsia="Times New Roman" w:hAnsi="Times New Roman" w:cs="Times New Roman"/>
              <w:color w:val="000000"/>
              <w:sz w:val="24"/>
              <w:szCs w:val="24"/>
            </w:rPr>
            <w:fldChar w:fldCharType="end"/>
          </w:r>
        </w:sdtContent>
      </w:sdt>
      <w:r>
        <w:rPr>
          <w:rFonts w:ascii="Times New Roman" w:eastAsia="Times New Roman" w:hAnsi="Times New Roman" w:cs="Times New Roman"/>
          <w:color w:val="000000"/>
          <w:sz w:val="24"/>
          <w:szCs w:val="24"/>
        </w:rPr>
        <w:t xml:space="preserve">. Likewise, the presence of security guards and watchers who are always on duty to ensure the safety and security of the facility plays </w:t>
      </w:r>
      <w:r w:rsidRPr="00E54352">
        <w:rPr>
          <w:rFonts w:ascii="Times New Roman" w:eastAsia="Times New Roman" w:hAnsi="Times New Roman" w:cs="Times New Roman"/>
          <w:noProof/>
          <w:color w:val="000000"/>
          <w:sz w:val="24"/>
          <w:szCs w:val="24"/>
        </w:rPr>
        <w:t xml:space="preserve">a </w:t>
      </w:r>
      <w:r w:rsidR="00E54352">
        <w:rPr>
          <w:rFonts w:ascii="Times New Roman" w:eastAsia="Times New Roman" w:hAnsi="Times New Roman" w:cs="Times New Roman"/>
          <w:noProof/>
          <w:color w:val="000000"/>
          <w:sz w:val="24"/>
          <w:szCs w:val="24"/>
        </w:rPr>
        <w:t>significan</w:t>
      </w:r>
      <w:r w:rsidRPr="00E54352">
        <w:rPr>
          <w:rFonts w:ascii="Times New Roman" w:eastAsia="Times New Roman" w:hAnsi="Times New Roman" w:cs="Times New Roman"/>
          <w:noProof/>
          <w:color w:val="000000"/>
          <w:sz w:val="24"/>
          <w:szCs w:val="24"/>
        </w:rPr>
        <w:t>t</w:t>
      </w:r>
      <w:r>
        <w:rPr>
          <w:rFonts w:ascii="Times New Roman" w:eastAsia="Times New Roman" w:hAnsi="Times New Roman" w:cs="Times New Roman"/>
          <w:color w:val="000000"/>
          <w:sz w:val="24"/>
          <w:szCs w:val="24"/>
        </w:rPr>
        <w:t xml:space="preserve"> role in ensuring the safety of the occupants.</w:t>
      </w:r>
    </w:p>
    <w:p w:rsidR="00FC7F5E" w:rsidRDefault="00FC7F5E" w:rsidP="00FC7F5E">
      <w:pPr>
        <w:spacing w:before="100" w:beforeAutospacing="1" w:after="100" w:afterAutospacing="1"/>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However, some arguments have been put across to dismiss the idea of placing the aged people in the nursing home. Nevertheless, these </w:t>
      </w:r>
      <w:r w:rsidR="00E54352">
        <w:rPr>
          <w:rFonts w:ascii="Times New Roman" w:eastAsia="Times New Roman" w:hAnsi="Times New Roman" w:cs="Times New Roman"/>
          <w:noProof/>
          <w:color w:val="000000"/>
          <w:sz w:val="24"/>
          <w:szCs w:val="24"/>
        </w:rPr>
        <w:t>case</w:t>
      </w:r>
      <w:r w:rsidRPr="00E54352">
        <w:rPr>
          <w:rFonts w:ascii="Times New Roman" w:eastAsia="Times New Roman" w:hAnsi="Times New Roman" w:cs="Times New Roman"/>
          <w:noProof/>
          <w:color w:val="000000"/>
          <w:sz w:val="24"/>
          <w:szCs w:val="24"/>
        </w:rPr>
        <w:t>s</w:t>
      </w:r>
      <w:r>
        <w:rPr>
          <w:rFonts w:ascii="Times New Roman" w:eastAsia="Times New Roman" w:hAnsi="Times New Roman" w:cs="Times New Roman"/>
          <w:color w:val="000000"/>
          <w:sz w:val="24"/>
          <w:szCs w:val="24"/>
        </w:rPr>
        <w:t xml:space="preserve"> do not measure up to the vast benefits accrued from having these people in these facilities. For example, the issue of</w:t>
      </w:r>
      <w:r w:rsidR="00E54352">
        <w:rPr>
          <w:rFonts w:ascii="Times New Roman" w:eastAsia="Times New Roman" w:hAnsi="Times New Roman" w:cs="Times New Roman"/>
          <w:color w:val="000000"/>
          <w:sz w:val="24"/>
          <w:szCs w:val="24"/>
        </w:rPr>
        <w:t xml:space="preserve"> the</w:t>
      </w:r>
      <w:r>
        <w:rPr>
          <w:rFonts w:ascii="Times New Roman" w:eastAsia="Times New Roman" w:hAnsi="Times New Roman" w:cs="Times New Roman"/>
          <w:color w:val="000000"/>
          <w:sz w:val="24"/>
          <w:szCs w:val="24"/>
        </w:rPr>
        <w:t xml:space="preserve"> </w:t>
      </w:r>
      <w:r w:rsidRPr="00E54352">
        <w:rPr>
          <w:rFonts w:ascii="Times New Roman" w:eastAsia="Times New Roman" w:hAnsi="Times New Roman" w:cs="Times New Roman"/>
          <w:noProof/>
          <w:color w:val="000000"/>
          <w:sz w:val="24"/>
          <w:szCs w:val="24"/>
        </w:rPr>
        <w:t>fee</w:t>
      </w:r>
      <w:r>
        <w:rPr>
          <w:rFonts w:ascii="Times New Roman" w:eastAsia="Times New Roman" w:hAnsi="Times New Roman" w:cs="Times New Roman"/>
          <w:color w:val="000000"/>
          <w:sz w:val="24"/>
          <w:szCs w:val="24"/>
        </w:rPr>
        <w:t xml:space="preserve"> paid may seem to be high at the </w:t>
      </w:r>
      <w:r w:rsidR="00E54352">
        <w:rPr>
          <w:rFonts w:ascii="Times New Roman" w:eastAsia="Times New Roman" w:hAnsi="Times New Roman" w:cs="Times New Roman"/>
          <w:noProof/>
          <w:color w:val="000000"/>
          <w:sz w:val="24"/>
          <w:szCs w:val="24"/>
        </w:rPr>
        <w:t>clear</w:t>
      </w:r>
      <w:r>
        <w:rPr>
          <w:rFonts w:ascii="Times New Roman" w:eastAsia="Times New Roman" w:hAnsi="Times New Roman" w:cs="Times New Roman"/>
          <w:color w:val="000000"/>
          <w:sz w:val="24"/>
          <w:szCs w:val="24"/>
        </w:rPr>
        <w:t xml:space="preserve"> perception. Nonetheless, comparing with the kind of services availed </w:t>
      </w:r>
      <w:r>
        <w:rPr>
          <w:rFonts w:ascii="Times New Roman" w:eastAsia="Times New Roman" w:hAnsi="Times New Roman" w:cs="Times New Roman"/>
          <w:color w:val="000000"/>
          <w:sz w:val="24"/>
          <w:szCs w:val="24"/>
        </w:rPr>
        <w:lastRenderedPageBreak/>
        <w:t>to them, it proves worth it. Comparatively, at</w:t>
      </w:r>
      <w:r w:rsidR="00E54352">
        <w:rPr>
          <w:rFonts w:ascii="Times New Roman" w:eastAsia="Times New Roman" w:hAnsi="Times New Roman" w:cs="Times New Roman"/>
          <w:color w:val="000000"/>
          <w:sz w:val="24"/>
          <w:szCs w:val="24"/>
        </w:rPr>
        <w:t xml:space="preserve"> the</w:t>
      </w:r>
      <w:r>
        <w:rPr>
          <w:rFonts w:ascii="Times New Roman" w:eastAsia="Times New Roman" w:hAnsi="Times New Roman" w:cs="Times New Roman"/>
          <w:color w:val="000000"/>
          <w:sz w:val="24"/>
          <w:szCs w:val="24"/>
        </w:rPr>
        <w:t xml:space="preserve"> </w:t>
      </w:r>
      <w:r w:rsidRPr="00E54352">
        <w:rPr>
          <w:rFonts w:ascii="Times New Roman" w:eastAsia="Times New Roman" w:hAnsi="Times New Roman" w:cs="Times New Roman"/>
          <w:noProof/>
          <w:color w:val="000000"/>
          <w:sz w:val="24"/>
          <w:szCs w:val="24"/>
        </w:rPr>
        <w:t>family</w:t>
      </w:r>
      <w:r>
        <w:rPr>
          <w:rFonts w:ascii="Times New Roman" w:eastAsia="Times New Roman" w:hAnsi="Times New Roman" w:cs="Times New Roman"/>
          <w:color w:val="000000"/>
          <w:sz w:val="24"/>
          <w:szCs w:val="24"/>
        </w:rPr>
        <w:t xml:space="preserve"> </w:t>
      </w:r>
      <w:r w:rsidRPr="00E54352">
        <w:rPr>
          <w:rFonts w:ascii="Times New Roman" w:eastAsia="Times New Roman" w:hAnsi="Times New Roman" w:cs="Times New Roman"/>
          <w:noProof/>
          <w:color w:val="000000"/>
          <w:sz w:val="24"/>
          <w:szCs w:val="24"/>
        </w:rPr>
        <w:t>home</w:t>
      </w:r>
      <w:r w:rsidR="00E54352">
        <w:rPr>
          <w:rFonts w:ascii="Times New Roman" w:eastAsia="Times New Roman" w:hAnsi="Times New Roman" w:cs="Times New Roman"/>
          <w:noProof/>
          <w:color w:val="000000"/>
          <w:sz w:val="24"/>
          <w:szCs w:val="24"/>
        </w:rPr>
        <w:t>,</w:t>
      </w:r>
      <w:r>
        <w:rPr>
          <w:rFonts w:ascii="Times New Roman" w:eastAsia="Times New Roman" w:hAnsi="Times New Roman" w:cs="Times New Roman"/>
          <w:color w:val="000000"/>
          <w:sz w:val="24"/>
          <w:szCs w:val="24"/>
        </w:rPr>
        <w:t xml:space="preserve"> there is always an attitude of subjecting them to negligence due to taking care of other responsibilities</w:t>
      </w:r>
      <w:r w:rsidR="00E54352">
        <w:rPr>
          <w:rFonts w:ascii="Times New Roman" w:eastAsia="Times New Roman" w:hAnsi="Times New Roman" w:cs="Times New Roman"/>
          <w:color w:val="000000"/>
          <w:sz w:val="24"/>
          <w:szCs w:val="24"/>
        </w:rPr>
        <w:t xml:space="preserve"> </w:t>
      </w:r>
      <w:sdt>
        <w:sdtPr>
          <w:rPr>
            <w:rFonts w:ascii="Times New Roman" w:eastAsia="Times New Roman" w:hAnsi="Times New Roman" w:cs="Times New Roman"/>
            <w:color w:val="000000"/>
            <w:sz w:val="24"/>
            <w:szCs w:val="24"/>
          </w:rPr>
          <w:id w:val="30017205"/>
          <w:citation/>
        </w:sdtPr>
        <w:sdtEndPr/>
        <w:sdtContent>
          <w:r w:rsidR="00E54352">
            <w:rPr>
              <w:rFonts w:ascii="Times New Roman" w:eastAsia="Times New Roman" w:hAnsi="Times New Roman" w:cs="Times New Roman"/>
              <w:color w:val="000000"/>
              <w:sz w:val="24"/>
              <w:szCs w:val="24"/>
            </w:rPr>
            <w:fldChar w:fldCharType="begin"/>
          </w:r>
          <w:r w:rsidR="00E54352">
            <w:rPr>
              <w:rFonts w:ascii="Times New Roman" w:eastAsia="Times New Roman" w:hAnsi="Times New Roman" w:cs="Times New Roman"/>
              <w:color w:val="000000"/>
              <w:sz w:val="24"/>
              <w:szCs w:val="24"/>
            </w:rPr>
            <w:instrText xml:space="preserve"> CITATION Åke02 \p 517 \l 1033  </w:instrText>
          </w:r>
          <w:r w:rsidR="00E54352">
            <w:rPr>
              <w:rFonts w:ascii="Times New Roman" w:eastAsia="Times New Roman" w:hAnsi="Times New Roman" w:cs="Times New Roman"/>
              <w:color w:val="000000"/>
              <w:sz w:val="24"/>
              <w:szCs w:val="24"/>
            </w:rPr>
            <w:fldChar w:fldCharType="separate"/>
          </w:r>
          <w:r w:rsidR="00E54352" w:rsidRPr="00E54352">
            <w:rPr>
              <w:rFonts w:ascii="Times New Roman" w:eastAsia="Times New Roman" w:hAnsi="Times New Roman" w:cs="Times New Roman"/>
              <w:noProof/>
              <w:color w:val="000000"/>
              <w:sz w:val="24"/>
              <w:szCs w:val="24"/>
            </w:rPr>
            <w:t>(Åkerström 517)</w:t>
          </w:r>
          <w:r w:rsidR="00E54352">
            <w:rPr>
              <w:rFonts w:ascii="Times New Roman" w:eastAsia="Times New Roman" w:hAnsi="Times New Roman" w:cs="Times New Roman"/>
              <w:color w:val="000000"/>
              <w:sz w:val="24"/>
              <w:szCs w:val="24"/>
            </w:rPr>
            <w:fldChar w:fldCharType="end"/>
          </w:r>
        </w:sdtContent>
      </w:sdt>
      <w:r>
        <w:rPr>
          <w:rFonts w:ascii="Times New Roman" w:eastAsia="Times New Roman" w:hAnsi="Times New Roman" w:cs="Times New Roman"/>
          <w:color w:val="000000"/>
          <w:sz w:val="24"/>
          <w:szCs w:val="24"/>
        </w:rPr>
        <w:t xml:space="preserve">. More so, failing to </w:t>
      </w:r>
      <w:r w:rsidR="00E54352">
        <w:rPr>
          <w:rFonts w:ascii="Times New Roman" w:eastAsia="Times New Roman" w:hAnsi="Times New Roman" w:cs="Times New Roman"/>
          <w:noProof/>
          <w:color w:val="000000"/>
          <w:sz w:val="24"/>
          <w:szCs w:val="24"/>
        </w:rPr>
        <w:t>m</w:t>
      </w:r>
      <w:r w:rsidRPr="00E54352">
        <w:rPr>
          <w:rFonts w:ascii="Times New Roman" w:eastAsia="Times New Roman" w:hAnsi="Times New Roman" w:cs="Times New Roman"/>
          <w:noProof/>
          <w:color w:val="000000"/>
          <w:sz w:val="24"/>
          <w:szCs w:val="24"/>
        </w:rPr>
        <w:t>ake</w:t>
      </w:r>
      <w:r>
        <w:rPr>
          <w:rFonts w:ascii="Times New Roman" w:eastAsia="Times New Roman" w:hAnsi="Times New Roman" w:cs="Times New Roman"/>
          <w:color w:val="000000"/>
          <w:sz w:val="24"/>
          <w:szCs w:val="24"/>
        </w:rPr>
        <w:t xml:space="preserve"> them to the nursing home becomes more costly as compared to the funds given to the nursing homes. For instance, family members have to pay for medical attention which may occur time to time. Besides, the family member may be forced to forego their income generating duties at the expense of taking care of them. </w:t>
      </w:r>
      <w:r w:rsidRPr="00E54352">
        <w:rPr>
          <w:rFonts w:ascii="Times New Roman" w:eastAsia="Times New Roman" w:hAnsi="Times New Roman" w:cs="Times New Roman"/>
          <w:noProof/>
          <w:color w:val="000000"/>
          <w:sz w:val="24"/>
          <w:szCs w:val="24"/>
        </w:rPr>
        <w:t>This</w:t>
      </w:r>
      <w:r>
        <w:rPr>
          <w:rFonts w:ascii="Times New Roman" w:eastAsia="Times New Roman" w:hAnsi="Times New Roman" w:cs="Times New Roman"/>
          <w:color w:val="000000"/>
          <w:sz w:val="24"/>
          <w:szCs w:val="24"/>
        </w:rPr>
        <w:t xml:space="preserve"> may create a burden because one has to spend money while taking care of them while not earning to replace the spend funds hence creating a deficit. Considering the above benefits, it proves necessary to have the elderly in the nursing homes rather than having </w:t>
      </w:r>
      <w:r w:rsidRPr="00E54352">
        <w:rPr>
          <w:rFonts w:ascii="Times New Roman" w:eastAsia="Times New Roman" w:hAnsi="Times New Roman" w:cs="Times New Roman"/>
          <w:noProof/>
          <w:color w:val="000000"/>
          <w:sz w:val="24"/>
          <w:szCs w:val="24"/>
        </w:rPr>
        <w:t xml:space="preserve">them </w:t>
      </w:r>
      <w:r w:rsidR="00E54352">
        <w:rPr>
          <w:rFonts w:ascii="Times New Roman" w:eastAsia="Times New Roman" w:hAnsi="Times New Roman" w:cs="Times New Roman"/>
          <w:noProof/>
          <w:color w:val="000000"/>
          <w:sz w:val="24"/>
          <w:szCs w:val="24"/>
        </w:rPr>
        <w:t>in</w:t>
      </w:r>
      <w:r>
        <w:rPr>
          <w:rFonts w:ascii="Times New Roman" w:eastAsia="Times New Roman" w:hAnsi="Times New Roman" w:cs="Times New Roman"/>
          <w:color w:val="000000"/>
          <w:sz w:val="24"/>
          <w:szCs w:val="24"/>
        </w:rPr>
        <w:t xml:space="preserve"> our homes.</w:t>
      </w:r>
    </w:p>
    <w:p w:rsidR="00E54352" w:rsidRDefault="00E54352" w:rsidP="00FC7F5E">
      <w:pPr>
        <w:spacing w:before="100" w:beforeAutospacing="1" w:after="100" w:afterAutospacing="1"/>
        <w:jc w:val="left"/>
        <w:rPr>
          <w:rFonts w:ascii="Times New Roman" w:eastAsia="Times New Roman" w:hAnsi="Times New Roman" w:cs="Times New Roman"/>
          <w:color w:val="000000"/>
          <w:sz w:val="24"/>
          <w:szCs w:val="24"/>
        </w:rPr>
      </w:pPr>
    </w:p>
    <w:p w:rsidR="00E54352" w:rsidRDefault="00E54352" w:rsidP="00FC7F5E">
      <w:pPr>
        <w:spacing w:before="100" w:beforeAutospacing="1" w:after="100" w:afterAutospacing="1"/>
        <w:jc w:val="left"/>
        <w:rPr>
          <w:rFonts w:ascii="Times New Roman" w:eastAsia="Times New Roman" w:hAnsi="Times New Roman" w:cs="Times New Roman"/>
          <w:color w:val="000000"/>
          <w:sz w:val="24"/>
          <w:szCs w:val="24"/>
        </w:rPr>
      </w:pPr>
    </w:p>
    <w:p w:rsidR="00E54352" w:rsidRDefault="00E54352" w:rsidP="00FC7F5E">
      <w:pPr>
        <w:spacing w:before="100" w:beforeAutospacing="1" w:after="100" w:afterAutospacing="1"/>
        <w:jc w:val="left"/>
        <w:rPr>
          <w:rFonts w:ascii="Times New Roman" w:eastAsia="Times New Roman" w:hAnsi="Times New Roman" w:cs="Times New Roman"/>
          <w:color w:val="000000"/>
          <w:sz w:val="24"/>
          <w:szCs w:val="24"/>
        </w:rPr>
      </w:pPr>
    </w:p>
    <w:p w:rsidR="00E54352" w:rsidRDefault="00E54352" w:rsidP="00FC7F5E">
      <w:pPr>
        <w:spacing w:before="100" w:beforeAutospacing="1" w:after="100" w:afterAutospacing="1"/>
        <w:jc w:val="left"/>
        <w:rPr>
          <w:rFonts w:ascii="Times New Roman" w:eastAsia="Times New Roman" w:hAnsi="Times New Roman" w:cs="Times New Roman"/>
          <w:color w:val="000000"/>
          <w:sz w:val="24"/>
          <w:szCs w:val="24"/>
        </w:rPr>
      </w:pPr>
    </w:p>
    <w:p w:rsidR="00E54352" w:rsidRDefault="00E54352" w:rsidP="00FC7F5E">
      <w:pPr>
        <w:spacing w:before="100" w:beforeAutospacing="1" w:after="100" w:afterAutospacing="1"/>
        <w:jc w:val="left"/>
        <w:rPr>
          <w:rFonts w:ascii="Times New Roman" w:eastAsia="Times New Roman" w:hAnsi="Times New Roman" w:cs="Times New Roman"/>
          <w:color w:val="000000"/>
          <w:sz w:val="24"/>
          <w:szCs w:val="24"/>
        </w:rPr>
      </w:pPr>
    </w:p>
    <w:p w:rsidR="00E54352" w:rsidRDefault="00E54352" w:rsidP="00FC7F5E">
      <w:pPr>
        <w:spacing w:before="100" w:beforeAutospacing="1" w:after="100" w:afterAutospacing="1"/>
        <w:jc w:val="left"/>
        <w:rPr>
          <w:rFonts w:ascii="Times New Roman" w:eastAsia="Times New Roman" w:hAnsi="Times New Roman" w:cs="Times New Roman"/>
          <w:color w:val="000000"/>
          <w:sz w:val="24"/>
          <w:szCs w:val="24"/>
        </w:rPr>
      </w:pPr>
    </w:p>
    <w:p w:rsidR="00E54352" w:rsidRDefault="00E54352" w:rsidP="00FC7F5E">
      <w:pPr>
        <w:spacing w:before="100" w:beforeAutospacing="1" w:after="100" w:afterAutospacing="1"/>
        <w:jc w:val="left"/>
        <w:rPr>
          <w:rFonts w:ascii="Times New Roman" w:eastAsia="Times New Roman" w:hAnsi="Times New Roman" w:cs="Times New Roman"/>
          <w:color w:val="000000"/>
          <w:sz w:val="24"/>
          <w:szCs w:val="24"/>
        </w:rPr>
      </w:pPr>
    </w:p>
    <w:p w:rsidR="00E54352" w:rsidRDefault="00E54352" w:rsidP="00E54352">
      <w:pPr>
        <w:spacing w:before="100" w:beforeAutospacing="1" w:after="100" w:afterAutospacing="1"/>
        <w:ind w:firstLine="0"/>
        <w:jc w:val="left"/>
        <w:rPr>
          <w:rFonts w:ascii="Times New Roman" w:eastAsia="Times New Roman" w:hAnsi="Times New Roman" w:cs="Times New Roman"/>
          <w:color w:val="000000"/>
          <w:sz w:val="24"/>
          <w:szCs w:val="24"/>
        </w:rPr>
      </w:pPr>
    </w:p>
    <w:sdt>
      <w:sdtPr>
        <w:rPr>
          <w:rFonts w:ascii="Times New Roman" w:eastAsiaTheme="minorHAnsi" w:hAnsi="Times New Roman" w:cs="Times New Roman"/>
          <w:b w:val="0"/>
          <w:bCs w:val="0"/>
          <w:color w:val="auto"/>
          <w:sz w:val="24"/>
          <w:szCs w:val="24"/>
          <w:lang w:bidi="ar-SA"/>
        </w:rPr>
        <w:id w:val="30017206"/>
        <w:docPartObj>
          <w:docPartGallery w:val="Bibliographies"/>
          <w:docPartUnique/>
        </w:docPartObj>
      </w:sdtPr>
      <w:sdtEndPr/>
      <w:sdtContent>
        <w:p w:rsidR="00E54352" w:rsidRPr="00E54352" w:rsidRDefault="00E54352">
          <w:pPr>
            <w:pStyle w:val="Heading1"/>
            <w:rPr>
              <w:rFonts w:ascii="Times New Roman" w:hAnsi="Times New Roman" w:cs="Times New Roman"/>
              <w:sz w:val="24"/>
              <w:szCs w:val="24"/>
            </w:rPr>
          </w:pPr>
          <w:r w:rsidRPr="00E54352">
            <w:rPr>
              <w:rFonts w:ascii="Times New Roman" w:hAnsi="Times New Roman" w:cs="Times New Roman"/>
              <w:sz w:val="24"/>
              <w:szCs w:val="24"/>
            </w:rPr>
            <w:t>Works Cited</w:t>
          </w:r>
        </w:p>
        <w:p w:rsidR="00E54352" w:rsidRPr="00E54352" w:rsidRDefault="00E54352" w:rsidP="00E54352">
          <w:pPr>
            <w:pStyle w:val="Bibliography"/>
            <w:rPr>
              <w:rFonts w:ascii="Times New Roman" w:hAnsi="Times New Roman" w:cs="Times New Roman"/>
              <w:noProof/>
              <w:sz w:val="24"/>
              <w:szCs w:val="24"/>
            </w:rPr>
          </w:pPr>
          <w:r w:rsidRPr="00E54352">
            <w:rPr>
              <w:rFonts w:ascii="Times New Roman" w:hAnsi="Times New Roman" w:cs="Times New Roman"/>
              <w:sz w:val="24"/>
              <w:szCs w:val="24"/>
            </w:rPr>
            <w:fldChar w:fldCharType="begin"/>
          </w:r>
          <w:r w:rsidRPr="00E54352">
            <w:rPr>
              <w:rFonts w:ascii="Times New Roman" w:hAnsi="Times New Roman" w:cs="Times New Roman"/>
              <w:sz w:val="24"/>
              <w:szCs w:val="24"/>
            </w:rPr>
            <w:instrText xml:space="preserve"> BIBLIOGRAPHY </w:instrText>
          </w:r>
          <w:r w:rsidRPr="00E54352">
            <w:rPr>
              <w:rFonts w:ascii="Times New Roman" w:hAnsi="Times New Roman" w:cs="Times New Roman"/>
              <w:sz w:val="24"/>
              <w:szCs w:val="24"/>
            </w:rPr>
            <w:fldChar w:fldCharType="separate"/>
          </w:r>
          <w:r w:rsidRPr="00E54352">
            <w:rPr>
              <w:rFonts w:ascii="Times New Roman" w:hAnsi="Times New Roman" w:cs="Times New Roman"/>
              <w:noProof/>
              <w:sz w:val="24"/>
              <w:szCs w:val="24"/>
            </w:rPr>
            <w:t xml:space="preserve">Åkerström, Malin. "Slaps, Punches, Pinches—But not Violence: Boundary-Work in Nursing Homes for the Elderly." </w:t>
          </w:r>
          <w:r w:rsidRPr="00E54352">
            <w:rPr>
              <w:rFonts w:ascii="Times New Roman" w:hAnsi="Times New Roman" w:cs="Times New Roman"/>
              <w:noProof/>
              <w:sz w:val="24"/>
              <w:szCs w:val="24"/>
              <w:u w:val="single"/>
            </w:rPr>
            <w:t>Symbolic Interaction</w:t>
          </w:r>
          <w:r w:rsidRPr="00E54352">
            <w:rPr>
              <w:rFonts w:ascii="Times New Roman" w:hAnsi="Times New Roman" w:cs="Times New Roman"/>
              <w:noProof/>
              <w:sz w:val="24"/>
              <w:szCs w:val="24"/>
            </w:rPr>
            <w:t xml:space="preserve"> 25.4 (2002): 515-536.</w:t>
          </w:r>
        </w:p>
        <w:p w:rsidR="00E54352" w:rsidRPr="00E54352" w:rsidRDefault="00E54352" w:rsidP="00E54352">
          <w:pPr>
            <w:pStyle w:val="Bibliography"/>
            <w:rPr>
              <w:rFonts w:ascii="Times New Roman" w:hAnsi="Times New Roman" w:cs="Times New Roman"/>
              <w:noProof/>
              <w:sz w:val="24"/>
              <w:szCs w:val="24"/>
            </w:rPr>
          </w:pPr>
          <w:r w:rsidRPr="00E54352">
            <w:rPr>
              <w:rFonts w:ascii="Times New Roman" w:hAnsi="Times New Roman" w:cs="Times New Roman"/>
              <w:noProof/>
              <w:sz w:val="24"/>
              <w:szCs w:val="24"/>
            </w:rPr>
            <w:t xml:space="preserve">Massimo Filippini, o Lunati, Diego and Massimo Filippini. "Regulation, Ownership and Efficiency in the Swiss Nursing Home Industry." </w:t>
          </w:r>
          <w:r w:rsidRPr="00E54352">
            <w:rPr>
              <w:rFonts w:ascii="Times New Roman" w:hAnsi="Times New Roman" w:cs="Times New Roman"/>
              <w:noProof/>
              <w:sz w:val="24"/>
              <w:szCs w:val="24"/>
              <w:u w:val="single"/>
            </w:rPr>
            <w:t>International Journal of Health Care Finance and Economics,</w:t>
          </w:r>
          <w:r w:rsidRPr="00E54352">
            <w:rPr>
              <w:rFonts w:ascii="Times New Roman" w:hAnsi="Times New Roman" w:cs="Times New Roman"/>
              <w:noProof/>
              <w:sz w:val="24"/>
              <w:szCs w:val="24"/>
            </w:rPr>
            <w:t xml:space="preserve"> 2.2 (2002): 79-97.</w:t>
          </w:r>
        </w:p>
        <w:p w:rsidR="00E54352" w:rsidRPr="00E54352" w:rsidRDefault="00E54352" w:rsidP="00E54352">
          <w:pPr>
            <w:pStyle w:val="Bibliography"/>
            <w:rPr>
              <w:rFonts w:ascii="Times New Roman" w:hAnsi="Times New Roman" w:cs="Times New Roman"/>
              <w:noProof/>
              <w:sz w:val="24"/>
              <w:szCs w:val="24"/>
            </w:rPr>
          </w:pPr>
          <w:r w:rsidRPr="00E54352">
            <w:rPr>
              <w:rFonts w:ascii="Times New Roman" w:hAnsi="Times New Roman" w:cs="Times New Roman"/>
              <w:noProof/>
              <w:sz w:val="24"/>
              <w:szCs w:val="24"/>
            </w:rPr>
            <w:t xml:space="preserve">Protheroe, Jo, et al. "Quality Of Care For Elderly Residents In Nursing Homes And Elderly People Living At Home: Controlled Observational Study." </w:t>
          </w:r>
          <w:r w:rsidRPr="00E54352">
            <w:rPr>
              <w:rFonts w:ascii="Times New Roman" w:hAnsi="Times New Roman" w:cs="Times New Roman"/>
              <w:noProof/>
              <w:sz w:val="24"/>
              <w:szCs w:val="24"/>
              <w:u w:val="single"/>
            </w:rPr>
            <w:t>BMJ: British Medical Journal</w:t>
          </w:r>
          <w:r w:rsidRPr="00E54352">
            <w:rPr>
              <w:rFonts w:ascii="Times New Roman" w:hAnsi="Times New Roman" w:cs="Times New Roman"/>
              <w:noProof/>
              <w:sz w:val="24"/>
              <w:szCs w:val="24"/>
            </w:rPr>
            <w:t xml:space="preserve"> 326.7389 (2003): 580-583.</w:t>
          </w:r>
        </w:p>
        <w:p w:rsidR="00E54352" w:rsidRPr="00E54352" w:rsidRDefault="00E54352" w:rsidP="00E54352">
          <w:pPr>
            <w:pStyle w:val="Bibliography"/>
            <w:rPr>
              <w:rFonts w:ascii="Times New Roman" w:hAnsi="Times New Roman" w:cs="Times New Roman"/>
              <w:noProof/>
              <w:sz w:val="24"/>
              <w:szCs w:val="24"/>
            </w:rPr>
          </w:pPr>
          <w:r w:rsidRPr="00E54352">
            <w:rPr>
              <w:rFonts w:ascii="Times New Roman" w:hAnsi="Times New Roman" w:cs="Times New Roman"/>
              <w:noProof/>
              <w:sz w:val="24"/>
              <w:szCs w:val="24"/>
            </w:rPr>
            <w:t xml:space="preserve">Wright, Fay. "Role of Family Care-givers for an Older Person Resident in a Care Home." </w:t>
          </w:r>
          <w:r w:rsidRPr="00E54352">
            <w:rPr>
              <w:rFonts w:ascii="Times New Roman" w:hAnsi="Times New Roman" w:cs="Times New Roman"/>
              <w:noProof/>
              <w:sz w:val="24"/>
              <w:szCs w:val="24"/>
              <w:u w:val="single"/>
            </w:rPr>
            <w:t>The British Journal of Social Work</w:t>
          </w:r>
          <w:r w:rsidRPr="00E54352">
            <w:rPr>
              <w:rFonts w:ascii="Times New Roman" w:hAnsi="Times New Roman" w:cs="Times New Roman"/>
              <w:noProof/>
              <w:sz w:val="24"/>
              <w:szCs w:val="24"/>
            </w:rPr>
            <w:t xml:space="preserve"> 30.5 (2000): 649-661.</w:t>
          </w:r>
        </w:p>
        <w:p w:rsidR="00E54352" w:rsidRPr="00E54352" w:rsidRDefault="00E54352" w:rsidP="00E54352">
          <w:pPr>
            <w:rPr>
              <w:rFonts w:ascii="Times New Roman" w:hAnsi="Times New Roman" w:cs="Times New Roman"/>
              <w:sz w:val="24"/>
              <w:szCs w:val="24"/>
            </w:rPr>
          </w:pPr>
          <w:r w:rsidRPr="00E54352">
            <w:rPr>
              <w:rFonts w:ascii="Times New Roman" w:hAnsi="Times New Roman" w:cs="Times New Roman"/>
              <w:sz w:val="24"/>
              <w:szCs w:val="24"/>
            </w:rPr>
            <w:fldChar w:fldCharType="end"/>
          </w:r>
        </w:p>
      </w:sdtContent>
    </w:sdt>
    <w:p w:rsidR="00E54352" w:rsidRDefault="00E54352" w:rsidP="00FC7F5E">
      <w:pPr>
        <w:spacing w:before="100" w:beforeAutospacing="1" w:after="100" w:afterAutospacing="1"/>
        <w:jc w:val="left"/>
        <w:rPr>
          <w:rFonts w:ascii="Times New Roman" w:eastAsia="Times New Roman" w:hAnsi="Times New Roman" w:cs="Times New Roman"/>
          <w:color w:val="000000"/>
          <w:sz w:val="24"/>
          <w:szCs w:val="24"/>
        </w:rPr>
      </w:pPr>
    </w:p>
    <w:p w:rsidR="00E54352" w:rsidRDefault="00E54352" w:rsidP="00FC7F5E">
      <w:pPr>
        <w:spacing w:before="100" w:beforeAutospacing="1" w:after="100" w:afterAutospacing="1"/>
        <w:jc w:val="left"/>
        <w:rPr>
          <w:rFonts w:ascii="Times New Roman" w:eastAsia="Times New Roman" w:hAnsi="Times New Roman" w:cs="Times New Roman"/>
          <w:color w:val="000000"/>
          <w:sz w:val="24"/>
          <w:szCs w:val="24"/>
        </w:rPr>
      </w:pPr>
    </w:p>
    <w:p w:rsidR="00FC7F5E" w:rsidRDefault="00FC7F5E" w:rsidP="00FC7F5E">
      <w:pPr>
        <w:spacing w:before="100" w:beforeAutospacing="1" w:after="100" w:afterAutospacing="1"/>
        <w:jc w:val="left"/>
        <w:rPr>
          <w:rFonts w:ascii="Times New Roman" w:eastAsia="Times New Roman" w:hAnsi="Times New Roman" w:cs="Times New Roman"/>
          <w:color w:val="000000"/>
          <w:sz w:val="24"/>
          <w:szCs w:val="24"/>
        </w:rPr>
      </w:pPr>
    </w:p>
    <w:p w:rsidR="00FC7F5E" w:rsidRDefault="00FC7F5E" w:rsidP="00FC7F5E">
      <w:pPr>
        <w:spacing w:before="100" w:beforeAutospacing="1" w:after="100" w:afterAutospacing="1"/>
        <w:jc w:val="left"/>
        <w:rPr>
          <w:rFonts w:ascii="Times New Roman" w:eastAsia="Times New Roman" w:hAnsi="Times New Roman" w:cs="Times New Roman"/>
          <w:color w:val="000000"/>
          <w:sz w:val="24"/>
          <w:szCs w:val="24"/>
        </w:rPr>
      </w:pPr>
    </w:p>
    <w:p w:rsidR="00FC7F5E" w:rsidRPr="00FC7F5E" w:rsidRDefault="00FC7F5E" w:rsidP="00FC7F5E">
      <w:pPr>
        <w:spacing w:before="100" w:beforeAutospacing="1" w:after="100" w:afterAutospacing="1"/>
        <w:ind w:firstLine="0"/>
        <w:jc w:val="left"/>
        <w:rPr>
          <w:rFonts w:ascii="Times New Roman" w:eastAsia="Times New Roman" w:hAnsi="Times New Roman" w:cs="Times New Roman"/>
          <w:color w:val="000000"/>
          <w:sz w:val="24"/>
          <w:szCs w:val="24"/>
        </w:rPr>
      </w:pPr>
      <w:r w:rsidRPr="00FC7F5E">
        <w:rPr>
          <w:rFonts w:ascii="Trebuchet MS" w:eastAsia="Times New Roman" w:hAnsi="Trebuchet MS" w:cs="Times New Roman"/>
          <w:color w:val="000000"/>
          <w:sz w:val="20"/>
          <w:szCs w:val="20"/>
        </w:rPr>
        <w:br/>
      </w:r>
      <w:r w:rsidRPr="00FC7F5E">
        <w:rPr>
          <w:rFonts w:ascii="Trebuchet MS" w:eastAsia="Times New Roman" w:hAnsi="Trebuchet MS" w:cs="Times New Roman"/>
          <w:color w:val="000000"/>
          <w:sz w:val="20"/>
          <w:szCs w:val="20"/>
        </w:rPr>
        <w:br/>
      </w:r>
    </w:p>
    <w:p w:rsidR="009F0302" w:rsidRDefault="00FC7F5E" w:rsidP="00FC7F5E">
      <w:r w:rsidRPr="00FC7F5E">
        <w:rPr>
          <w:rFonts w:ascii="Trebuchet MS" w:eastAsia="Times New Roman" w:hAnsi="Trebuchet MS" w:cs="Times New Roman"/>
          <w:color w:val="000000"/>
          <w:sz w:val="20"/>
          <w:szCs w:val="20"/>
        </w:rPr>
        <w:lastRenderedPageBreak/>
        <w:br/>
      </w:r>
    </w:p>
    <w:sectPr w:rsidR="009F0302" w:rsidSect="009F030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84120" w:rsidRDefault="00584120" w:rsidP="00E54352">
      <w:pPr>
        <w:spacing w:after="0" w:line="240" w:lineRule="auto"/>
      </w:pPr>
      <w:r>
        <w:separator/>
      </w:r>
    </w:p>
  </w:endnote>
  <w:endnote w:type="continuationSeparator" w:id="0">
    <w:p w:rsidR="00584120" w:rsidRDefault="00584120" w:rsidP="00E543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84120" w:rsidRDefault="00584120" w:rsidP="00E54352">
      <w:pPr>
        <w:spacing w:after="0" w:line="240" w:lineRule="auto"/>
      </w:pPr>
      <w:r>
        <w:separator/>
      </w:r>
    </w:p>
  </w:footnote>
  <w:footnote w:type="continuationSeparator" w:id="0">
    <w:p w:rsidR="00584120" w:rsidRDefault="00584120" w:rsidP="00E5435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30017211"/>
      <w:docPartObj>
        <w:docPartGallery w:val="Page Numbers (Top of Page)"/>
        <w:docPartUnique/>
      </w:docPartObj>
    </w:sdtPr>
    <w:sdtEndPr/>
    <w:sdtContent>
      <w:p w:rsidR="00E54352" w:rsidRPr="00E54352" w:rsidRDefault="00E54352">
        <w:pPr>
          <w:pStyle w:val="Header"/>
          <w:jc w:val="right"/>
          <w:rPr>
            <w:rFonts w:ascii="Times New Roman" w:hAnsi="Times New Roman" w:cs="Times New Roman"/>
            <w:sz w:val="24"/>
            <w:szCs w:val="24"/>
          </w:rPr>
        </w:pPr>
        <w:r w:rsidRPr="00E54352">
          <w:rPr>
            <w:rFonts w:ascii="Times New Roman" w:hAnsi="Times New Roman" w:cs="Times New Roman"/>
            <w:sz w:val="24"/>
            <w:szCs w:val="24"/>
          </w:rPr>
          <w:t>Surname</w:t>
        </w:r>
        <w:r w:rsidRPr="00E54352">
          <w:rPr>
            <w:rFonts w:ascii="Times New Roman" w:hAnsi="Times New Roman" w:cs="Times New Roman"/>
            <w:sz w:val="24"/>
            <w:szCs w:val="24"/>
          </w:rPr>
          <w:fldChar w:fldCharType="begin"/>
        </w:r>
        <w:r w:rsidRPr="00E54352">
          <w:rPr>
            <w:rFonts w:ascii="Times New Roman" w:hAnsi="Times New Roman" w:cs="Times New Roman"/>
            <w:sz w:val="24"/>
            <w:szCs w:val="24"/>
          </w:rPr>
          <w:instrText xml:space="preserve"> PAGE   \* MERGEFORMAT </w:instrText>
        </w:r>
        <w:r w:rsidRPr="00E54352">
          <w:rPr>
            <w:rFonts w:ascii="Times New Roman" w:hAnsi="Times New Roman" w:cs="Times New Roman"/>
            <w:sz w:val="24"/>
            <w:szCs w:val="24"/>
          </w:rPr>
          <w:fldChar w:fldCharType="separate"/>
        </w:r>
        <w:r w:rsidR="00CE1C87">
          <w:rPr>
            <w:rFonts w:ascii="Times New Roman" w:hAnsi="Times New Roman" w:cs="Times New Roman"/>
            <w:noProof/>
            <w:sz w:val="24"/>
            <w:szCs w:val="24"/>
          </w:rPr>
          <w:t>2</w:t>
        </w:r>
        <w:r w:rsidRPr="00E54352">
          <w:rPr>
            <w:rFonts w:ascii="Times New Roman" w:hAnsi="Times New Roman" w:cs="Times New Roman"/>
            <w:sz w:val="24"/>
            <w:szCs w:val="24"/>
          </w:rPr>
          <w:fldChar w:fldCharType="end"/>
        </w:r>
      </w:p>
    </w:sdtContent>
  </w:sdt>
  <w:p w:rsidR="00E54352" w:rsidRDefault="00E5435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Tc0MLawNDMxMDeyMLdQ0lEKTi0uzszPAykwrAUA5lLrkywAAAA="/>
  </w:docVars>
  <w:rsids>
    <w:rsidRoot w:val="00FC7F5E"/>
    <w:rsid w:val="00076254"/>
    <w:rsid w:val="00584120"/>
    <w:rsid w:val="009F0302"/>
    <w:rsid w:val="00B45524"/>
    <w:rsid w:val="00CE1C87"/>
    <w:rsid w:val="00E54352"/>
    <w:rsid w:val="00FC7F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01AC2FD-C9A3-4B1F-926E-02220BC18F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480" w:lineRule="auto"/>
        <w:ind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0302"/>
  </w:style>
  <w:style w:type="paragraph" w:styleId="Heading1">
    <w:name w:val="heading 1"/>
    <w:basedOn w:val="Normal"/>
    <w:next w:val="Normal"/>
    <w:link w:val="Heading1Char"/>
    <w:uiPriority w:val="9"/>
    <w:qFormat/>
    <w:rsid w:val="00E54352"/>
    <w:pPr>
      <w:keepNext/>
      <w:keepLines/>
      <w:spacing w:before="480" w:after="0" w:line="276" w:lineRule="auto"/>
      <w:ind w:firstLine="0"/>
      <w:jc w:val="left"/>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C7F5E"/>
    <w:pPr>
      <w:spacing w:before="100" w:beforeAutospacing="1" w:after="100" w:afterAutospacing="1" w:line="240" w:lineRule="auto"/>
      <w:ind w:firstLine="0"/>
      <w:jc w:val="left"/>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C7F5E"/>
    <w:rPr>
      <w:color w:val="0000FF"/>
      <w:u w:val="single"/>
    </w:rPr>
  </w:style>
  <w:style w:type="paragraph" w:styleId="BalloonText">
    <w:name w:val="Balloon Text"/>
    <w:basedOn w:val="Normal"/>
    <w:link w:val="BalloonTextChar"/>
    <w:uiPriority w:val="99"/>
    <w:semiHidden/>
    <w:unhideWhenUsed/>
    <w:rsid w:val="00E5435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54352"/>
    <w:rPr>
      <w:rFonts w:ascii="Tahoma" w:hAnsi="Tahoma" w:cs="Tahoma"/>
      <w:sz w:val="16"/>
      <w:szCs w:val="16"/>
    </w:rPr>
  </w:style>
  <w:style w:type="character" w:customStyle="1" w:styleId="Heading1Char">
    <w:name w:val="Heading 1 Char"/>
    <w:basedOn w:val="DefaultParagraphFont"/>
    <w:link w:val="Heading1"/>
    <w:uiPriority w:val="9"/>
    <w:rsid w:val="00E54352"/>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E54352"/>
  </w:style>
  <w:style w:type="paragraph" w:styleId="Header">
    <w:name w:val="header"/>
    <w:basedOn w:val="Normal"/>
    <w:link w:val="HeaderChar"/>
    <w:uiPriority w:val="99"/>
    <w:unhideWhenUsed/>
    <w:rsid w:val="00E543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4352"/>
  </w:style>
  <w:style w:type="paragraph" w:styleId="Footer">
    <w:name w:val="footer"/>
    <w:basedOn w:val="Normal"/>
    <w:link w:val="FooterChar"/>
    <w:uiPriority w:val="99"/>
    <w:semiHidden/>
    <w:unhideWhenUsed/>
    <w:rsid w:val="00E5435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543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5200391">
      <w:bodyDiv w:val="1"/>
      <w:marLeft w:val="0"/>
      <w:marRight w:val="0"/>
      <w:marTop w:val="0"/>
      <w:marBottom w:val="0"/>
      <w:divBdr>
        <w:top w:val="none" w:sz="0" w:space="0" w:color="auto"/>
        <w:left w:val="none" w:sz="0" w:space="0" w:color="auto"/>
        <w:bottom w:val="none" w:sz="0" w:space="0" w:color="auto"/>
        <w:right w:val="none" w:sz="0" w:space="0" w:color="auto"/>
      </w:divBdr>
    </w:div>
    <w:div w:id="1796673745">
      <w:bodyDiv w:val="1"/>
      <w:marLeft w:val="0"/>
      <w:marRight w:val="0"/>
      <w:marTop w:val="0"/>
      <w:marBottom w:val="0"/>
      <w:divBdr>
        <w:top w:val="none" w:sz="0" w:space="0" w:color="auto"/>
        <w:left w:val="none" w:sz="0" w:space="0" w:color="auto"/>
        <w:bottom w:val="none" w:sz="0" w:space="0" w:color="auto"/>
        <w:right w:val="none" w:sz="0" w:space="0" w:color="auto"/>
      </w:divBdr>
    </w:div>
    <w:div w:id="1924683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Sixth Edition">
  <b:Source>
    <b:Tag>Pro03</b:Tag>
    <b:SourceType>JournalArticle</b:SourceType>
    <b:Guid>{244B1E1E-917F-4CEA-A2FF-A63D5B442594}</b:Guid>
    <b:Author>
      <b:Author>
        <b:NameList>
          <b:Person>
            <b:Last>Protheroe</b:Last>
            <b:First>Jo</b:First>
          </b:Person>
          <b:Person>
            <b:Last>Barnes</b:Last>
            <b:First>James</b:First>
          </b:Person>
          <b:Person>
            <b:Last>Montgomery</b:Last>
            <b:First>Alan</b:First>
            <b:Middle>A</b:Middle>
          </b:Person>
          <b:Person>
            <b:Last>Fahey</b:Last>
            <b:First>Tom</b:First>
          </b:Person>
        </b:NameList>
      </b:Author>
    </b:Author>
    <b:Title>Quality Of Care For Elderly Residents In Nursing Homes And Elderly People Living At Home: Controlled Observational Study</b:Title>
    <b:JournalName>BMJ: British Medical Journal</b:JournalName>
    <b:Year>2003</b:Year>
    <b:Pages>580-583</b:Pages>
    <b:Volume>326</b:Volume>
    <b:Issue>7389</b:Issue>
    <b:RefOrder>1</b:RefOrder>
  </b:Source>
  <b:Source>
    <b:Tag>Wri00</b:Tag>
    <b:SourceType>JournalArticle</b:SourceType>
    <b:Guid>{D24AC127-B8D6-4FD8-879C-1759443B2229}</b:Guid>
    <b:Author>
      <b:Author>
        <b:NameList>
          <b:Person>
            <b:Last>Wright</b:Last>
            <b:First>Fay</b:First>
          </b:Person>
        </b:NameList>
      </b:Author>
    </b:Author>
    <b:Title>Role of Family Care-givers for an Older Person Resident in a Care Home</b:Title>
    <b:JournalName>The British Journal of Social Work</b:JournalName>
    <b:Year>2000</b:Year>
    <b:Pages>649-661</b:Pages>
    <b:Volume>30</b:Volume>
    <b:Issue>5</b:Issue>
    <b:RefOrder>2</b:RefOrder>
  </b:Source>
  <b:Source>
    <b:Tag>Mas02</b:Tag>
    <b:SourceType>JournalArticle</b:SourceType>
    <b:Guid>{C70B31B9-48F2-4547-A350-AF8511F07EED}</b:Guid>
    <b:Author>
      <b:Author>
        <b:NameList>
          <b:Person>
            <b:Last>Massimo Filippini</b:Last>
            <b:First>o</b:First>
            <b:Middle>Lunati, Diego</b:Middle>
          </b:Person>
          <b:Person>
            <b:Last>Filippini</b:Last>
            <b:First>Massimo</b:First>
          </b:Person>
        </b:NameList>
      </b:Author>
    </b:Author>
    <b:Title>Regulation, Ownership and Efficiency in the Swiss Nursing Home Industry</b:Title>
    <b:JournalName>International Journal of Health Care Finance and Economics,</b:JournalName>
    <b:Year>2002</b:Year>
    <b:Pages>79-97</b:Pages>
    <b:Volume>2</b:Volume>
    <b:Issue>2</b:Issue>
    <b:RefOrder>3</b:RefOrder>
  </b:Source>
  <b:Source>
    <b:Tag>Åke02</b:Tag>
    <b:SourceType>JournalArticle</b:SourceType>
    <b:Guid>{251B53EA-A3E7-4AE7-90D0-633C356EDBAC}</b:Guid>
    <b:Author>
      <b:Author>
        <b:NameList>
          <b:Person>
            <b:Last>Åkerström</b:Last>
            <b:First>Malin</b:First>
          </b:Person>
        </b:NameList>
      </b:Author>
    </b:Author>
    <b:Title>Slaps, Punches, Pinches—But not Violence: Boundary-Work in Nursing Homes for the Elderly</b:Title>
    <b:JournalName>Symbolic Interaction</b:JournalName>
    <b:Year>2002</b:Year>
    <b:Pages>515-536</b:Pages>
    <b:Volume>25</b:Volume>
    <b:Issue>4</b:Issue>
    <b:RefOrder>4</b:RefOrder>
  </b:Source>
</b:Sources>
</file>

<file path=customXml/itemProps1.xml><?xml version="1.0" encoding="utf-8"?>
<ds:datastoreItem xmlns:ds="http://schemas.openxmlformats.org/officeDocument/2006/customXml" ds:itemID="{8D11AE77-AC16-4B4B-987C-2935362651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710</Words>
  <Characters>4049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honey</dc:creator>
  <cp:lastModifiedBy>MAC</cp:lastModifiedBy>
  <cp:revision>2</cp:revision>
  <dcterms:created xsi:type="dcterms:W3CDTF">2017-12-07T11:10:00Z</dcterms:created>
  <dcterms:modified xsi:type="dcterms:W3CDTF">2017-12-07T11:10:00Z</dcterms:modified>
</cp:coreProperties>
</file>